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3822E1" w14:textId="77777777" w:rsidR="00C774B2" w:rsidRDefault="00000000">
      <w:pPr>
        <w:rPr>
          <w:rFonts w:ascii="Roboto" w:eastAsia="Roboto" w:hAnsi="Roboto" w:cs="Roboto"/>
        </w:rPr>
      </w:pPr>
      <w:r>
        <w:rPr>
          <w:noProof/>
        </w:rPr>
        <w:drawing>
          <wp:anchor distT="0" distB="0" distL="0" distR="0" simplePos="0" relativeHeight="251658240" behindDoc="1" locked="0" layoutInCell="1" hidden="0" allowOverlap="1" wp14:anchorId="513822F6" wp14:editId="513822F7">
            <wp:simplePos x="0" y="0"/>
            <wp:positionH relativeFrom="column">
              <wp:posOffset>-909313</wp:posOffset>
            </wp:positionH>
            <wp:positionV relativeFrom="paragraph">
              <wp:posOffset>-1894198</wp:posOffset>
            </wp:positionV>
            <wp:extent cx="7648575" cy="1914525"/>
            <wp:effectExtent l="0" t="0" r="0" b="0"/>
            <wp:wrapNone/>
            <wp:docPr id="5" name="image1.png" descr="A picture containing shap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shape&#10;&#10;Description automatically generated"/>
                    <pic:cNvPicPr preferRelativeResize="0"/>
                  </pic:nvPicPr>
                  <pic:blipFill>
                    <a:blip r:embed="rId8"/>
                    <a:srcRect/>
                    <a:stretch>
                      <a:fillRect/>
                    </a:stretch>
                  </pic:blipFill>
                  <pic:spPr>
                    <a:xfrm>
                      <a:off x="0" y="0"/>
                      <a:ext cx="7648575" cy="1914525"/>
                    </a:xfrm>
                    <a:prstGeom prst="rect">
                      <a:avLst/>
                    </a:prstGeom>
                    <a:ln/>
                  </pic:spPr>
                </pic:pic>
              </a:graphicData>
            </a:graphic>
          </wp:anchor>
        </w:drawing>
      </w:r>
    </w:p>
    <w:p w14:paraId="513822E2" w14:textId="77777777" w:rsidR="00C774B2" w:rsidRDefault="00C774B2">
      <w:pPr>
        <w:rPr>
          <w:rFonts w:ascii="Roboto" w:eastAsia="Roboto" w:hAnsi="Roboto" w:cs="Roboto"/>
        </w:rPr>
      </w:pPr>
    </w:p>
    <w:p w14:paraId="513822E3" w14:textId="77777777" w:rsidR="00C774B2" w:rsidRDefault="00000000">
      <w:pPr>
        <w:rPr>
          <w:rFonts w:ascii="Roboto" w:eastAsia="Roboto" w:hAnsi="Roboto" w:cs="Roboto"/>
          <w:sz w:val="40"/>
          <w:szCs w:val="40"/>
        </w:rPr>
      </w:pPr>
      <w:r>
        <w:rPr>
          <w:rFonts w:ascii="Roboto" w:eastAsia="Roboto" w:hAnsi="Roboto" w:cs="Roboto"/>
          <w:sz w:val="40"/>
          <w:szCs w:val="40"/>
        </w:rPr>
        <w:t>Press Release</w:t>
      </w:r>
    </w:p>
    <w:p w14:paraId="513822E4" w14:textId="297DA056" w:rsidR="00C774B2" w:rsidRDefault="00C450A2">
      <w:pPr>
        <w:rPr>
          <w:rFonts w:ascii="Roboto" w:eastAsia="Roboto" w:hAnsi="Roboto" w:cs="Roboto"/>
          <w:b/>
          <w:color w:val="095935"/>
        </w:rPr>
      </w:pPr>
      <w:r>
        <w:rPr>
          <w:rFonts w:ascii="Roboto" w:eastAsia="Roboto" w:hAnsi="Roboto" w:cs="Roboto"/>
          <w:b/>
          <w:color w:val="095935"/>
        </w:rPr>
        <w:t>28</w:t>
      </w:r>
      <w:r w:rsidR="00000000">
        <w:rPr>
          <w:rFonts w:ascii="Roboto" w:eastAsia="Roboto" w:hAnsi="Roboto" w:cs="Roboto"/>
          <w:b/>
          <w:color w:val="095935"/>
          <w:vertAlign w:val="superscript"/>
        </w:rPr>
        <w:t>th</w:t>
      </w:r>
      <w:r w:rsidR="00000000">
        <w:rPr>
          <w:rFonts w:ascii="Roboto" w:eastAsia="Roboto" w:hAnsi="Roboto" w:cs="Roboto"/>
          <w:b/>
          <w:color w:val="095935"/>
        </w:rPr>
        <w:t xml:space="preserve"> </w:t>
      </w:r>
      <w:r>
        <w:rPr>
          <w:rFonts w:ascii="Roboto" w:eastAsia="Roboto" w:hAnsi="Roboto" w:cs="Roboto"/>
          <w:b/>
          <w:color w:val="095935"/>
        </w:rPr>
        <w:t>Oct</w:t>
      </w:r>
      <w:r w:rsidR="00000000">
        <w:rPr>
          <w:rFonts w:ascii="Roboto" w:eastAsia="Roboto" w:hAnsi="Roboto" w:cs="Roboto"/>
          <w:b/>
          <w:color w:val="095935"/>
        </w:rPr>
        <w:t xml:space="preserve"> 2024</w:t>
      </w:r>
    </w:p>
    <w:p w14:paraId="513822E5" w14:textId="77777777" w:rsidR="00C774B2" w:rsidRDefault="00000000">
      <w:pPr>
        <w:spacing w:before="240"/>
        <w:rPr>
          <w:rFonts w:ascii="Roboto" w:eastAsia="Roboto" w:hAnsi="Roboto" w:cs="Roboto"/>
          <w:sz w:val="40"/>
          <w:szCs w:val="40"/>
        </w:rPr>
      </w:pPr>
      <w:r>
        <w:rPr>
          <w:rFonts w:ascii="Roboto" w:eastAsia="Roboto" w:hAnsi="Roboto" w:cs="Roboto"/>
          <w:sz w:val="40"/>
          <w:szCs w:val="40"/>
        </w:rPr>
        <w:t>Vision Introduces New Series X Floor Stand Range</w:t>
      </w:r>
    </w:p>
    <w:p w14:paraId="513822E6" w14:textId="0B43AC54" w:rsidR="00C774B2" w:rsidRDefault="00000000">
      <w:pPr>
        <w:spacing w:before="240" w:after="240"/>
        <w:rPr>
          <w:rFonts w:ascii="Roboto" w:eastAsia="Roboto" w:hAnsi="Roboto" w:cs="Roboto"/>
        </w:rPr>
      </w:pPr>
      <w:r>
        <w:rPr>
          <w:rFonts w:ascii="Arial" w:eastAsia="Arial" w:hAnsi="Arial" w:cs="Arial"/>
          <w:b/>
          <w:sz w:val="24"/>
          <w:szCs w:val="24"/>
        </w:rPr>
        <w:t>BARCELONA, Spain, November 4th</w:t>
      </w:r>
      <w:proofErr w:type="gramStart"/>
      <w:r>
        <w:rPr>
          <w:rFonts w:ascii="Arial" w:eastAsia="Arial" w:hAnsi="Arial" w:cs="Arial"/>
          <w:b/>
          <w:sz w:val="24"/>
          <w:szCs w:val="24"/>
        </w:rPr>
        <w:t xml:space="preserve"> 2024</w:t>
      </w:r>
      <w:proofErr w:type="gramEnd"/>
      <w:r>
        <w:rPr>
          <w:rFonts w:ascii="Arial" w:eastAsia="Arial" w:hAnsi="Arial" w:cs="Arial"/>
          <w:sz w:val="24"/>
          <w:szCs w:val="24"/>
        </w:rPr>
        <w:t xml:space="preserve"> – </w:t>
      </w:r>
      <w:r>
        <w:rPr>
          <w:rFonts w:ascii="Roboto" w:eastAsia="Roboto" w:hAnsi="Roboto" w:cs="Roboto"/>
        </w:rPr>
        <w:t>Vision Audio Visual today introduced its latest innovation in versatile mounting systems, a family of six distinct stands, engineers to meet the needs of every industry vertical.</w:t>
      </w:r>
    </w:p>
    <w:p w14:paraId="513822E7" w14:textId="77777777" w:rsidR="00C774B2" w:rsidRDefault="00000000">
      <w:pPr>
        <w:spacing w:before="240" w:after="240"/>
        <w:rPr>
          <w:rFonts w:ascii="Roboto" w:eastAsia="Roboto" w:hAnsi="Roboto" w:cs="Roboto"/>
        </w:rPr>
      </w:pPr>
      <w:r>
        <w:rPr>
          <w:rFonts w:ascii="Roboto" w:eastAsia="Roboto" w:hAnsi="Roboto" w:cs="Roboto"/>
        </w:rPr>
        <w:t>The Series X range includes:</w:t>
      </w:r>
    </w:p>
    <w:p w14:paraId="513822E8" w14:textId="77777777" w:rsidR="00C774B2" w:rsidRDefault="00000000">
      <w:pPr>
        <w:numPr>
          <w:ilvl w:val="0"/>
          <w:numId w:val="1"/>
        </w:numPr>
        <w:spacing w:before="240" w:after="0"/>
        <w:rPr>
          <w:rFonts w:ascii="Roboto" w:eastAsia="Roboto" w:hAnsi="Roboto" w:cs="Roboto"/>
        </w:rPr>
      </w:pPr>
      <w:r>
        <w:rPr>
          <w:rFonts w:ascii="Roboto" w:eastAsia="Roboto" w:hAnsi="Roboto" w:cs="Roboto"/>
          <w:b/>
        </w:rPr>
        <w:t>A budget-friendly entry-level model</w:t>
      </w:r>
      <w:r>
        <w:rPr>
          <w:rFonts w:ascii="Roboto" w:eastAsia="Roboto" w:hAnsi="Roboto" w:cs="Roboto"/>
        </w:rPr>
        <w:t xml:space="preserve"> that undercuts the outgoing F20 without sacrificing quality, offering an accessible option for cost-conscious buyers.</w:t>
      </w:r>
    </w:p>
    <w:p w14:paraId="513822E9" w14:textId="77777777" w:rsidR="00C774B2" w:rsidRDefault="00000000">
      <w:pPr>
        <w:numPr>
          <w:ilvl w:val="0"/>
          <w:numId w:val="1"/>
        </w:numPr>
        <w:spacing w:after="0"/>
        <w:rPr>
          <w:rFonts w:ascii="Roboto" w:eastAsia="Roboto" w:hAnsi="Roboto" w:cs="Roboto"/>
        </w:rPr>
      </w:pPr>
      <w:r>
        <w:rPr>
          <w:rFonts w:ascii="Roboto" w:eastAsia="Roboto" w:hAnsi="Roboto" w:cs="Roboto"/>
          <w:b/>
        </w:rPr>
        <w:t xml:space="preserve">Two premium </w:t>
      </w:r>
      <w:proofErr w:type="spellStart"/>
      <w:r>
        <w:rPr>
          <w:rFonts w:ascii="Roboto" w:eastAsia="Roboto" w:hAnsi="Roboto" w:cs="Roboto"/>
          <w:b/>
        </w:rPr>
        <w:t>aluminum</w:t>
      </w:r>
      <w:proofErr w:type="spellEnd"/>
      <w:r>
        <w:rPr>
          <w:rFonts w:ascii="Roboto" w:eastAsia="Roboto" w:hAnsi="Roboto" w:cs="Roboto"/>
          <w:b/>
        </w:rPr>
        <w:t xml:space="preserve"> models</w:t>
      </w:r>
      <w:r>
        <w:rPr>
          <w:rFonts w:ascii="Roboto" w:eastAsia="Roboto" w:hAnsi="Roboto" w:cs="Roboto"/>
        </w:rPr>
        <w:t xml:space="preserve"> that combine sleek aesthetics with robust durability for high-end applications.</w:t>
      </w:r>
    </w:p>
    <w:p w14:paraId="513822EA" w14:textId="77777777" w:rsidR="00C774B2" w:rsidRDefault="00000000">
      <w:pPr>
        <w:numPr>
          <w:ilvl w:val="0"/>
          <w:numId w:val="1"/>
        </w:numPr>
        <w:spacing w:after="240"/>
        <w:rPr>
          <w:rFonts w:ascii="Roboto" w:eastAsia="Roboto" w:hAnsi="Roboto" w:cs="Roboto"/>
        </w:rPr>
      </w:pPr>
      <w:r>
        <w:rPr>
          <w:rFonts w:ascii="Roboto" w:eastAsia="Roboto" w:hAnsi="Roboto" w:cs="Roboto"/>
          <w:b/>
        </w:rPr>
        <w:t>An advanced motorised model</w:t>
      </w:r>
      <w:r>
        <w:rPr>
          <w:rFonts w:ascii="Roboto" w:eastAsia="Roboto" w:hAnsi="Roboto" w:cs="Roboto"/>
        </w:rPr>
        <w:t xml:space="preserve"> that provides effortless height adjustments at the touch of a button, ideal for dynamic workspaces.</w:t>
      </w:r>
    </w:p>
    <w:p w14:paraId="513822EB" w14:textId="3E480BA3" w:rsidR="00C774B2" w:rsidRDefault="00000000">
      <w:pPr>
        <w:spacing w:before="240" w:after="240"/>
        <w:rPr>
          <w:rFonts w:ascii="Roboto" w:eastAsia="Roboto" w:hAnsi="Roboto" w:cs="Roboto"/>
        </w:rPr>
      </w:pPr>
      <w:r>
        <w:rPr>
          <w:rFonts w:ascii="Roboto" w:eastAsia="Roboto" w:hAnsi="Roboto" w:cs="Roboto"/>
        </w:rPr>
        <w:t xml:space="preserve">One of the standout features of the Series X is its newly designed </w:t>
      </w:r>
      <w:r w:rsidR="004E6AD3">
        <w:rPr>
          <w:rFonts w:ascii="Roboto" w:eastAsia="Roboto" w:hAnsi="Roboto" w:cs="Roboto"/>
        </w:rPr>
        <w:t>base</w:t>
      </w:r>
      <w:r>
        <w:rPr>
          <w:rFonts w:ascii="Roboto" w:eastAsia="Roboto" w:hAnsi="Roboto" w:cs="Roboto"/>
        </w:rPr>
        <w:t xml:space="preserve"> assembly, which has been engineered for superior rigidity, providing a stable and secure base. In addition, the completely redesigned crank mechanism ensures smoother and more reliable height adjustments, enhancing overall user experience.</w:t>
      </w:r>
    </w:p>
    <w:p w14:paraId="513822EC" w14:textId="77777777" w:rsidR="00C774B2" w:rsidRDefault="00000000">
      <w:pPr>
        <w:spacing w:before="240" w:after="240"/>
        <w:rPr>
          <w:rFonts w:ascii="Roboto" w:eastAsia="Roboto" w:hAnsi="Roboto" w:cs="Roboto"/>
        </w:rPr>
      </w:pPr>
      <w:r>
        <w:rPr>
          <w:rFonts w:ascii="Roboto" w:eastAsia="Roboto" w:hAnsi="Roboto" w:cs="Roboto"/>
        </w:rPr>
        <w:t xml:space="preserve">To further elevate the Series X, the VESA mount has been strengthened for additional stiffness, offering reliable support for larger displays. Mounting holes for media players or </w:t>
      </w:r>
      <w:proofErr w:type="gramStart"/>
      <w:r>
        <w:rPr>
          <w:rFonts w:ascii="Roboto" w:eastAsia="Roboto" w:hAnsi="Roboto" w:cs="Roboto"/>
        </w:rPr>
        <w:t>mini PCs</w:t>
      </w:r>
      <w:proofErr w:type="gramEnd"/>
      <w:r>
        <w:rPr>
          <w:rFonts w:ascii="Roboto" w:eastAsia="Roboto" w:hAnsi="Roboto" w:cs="Roboto"/>
        </w:rPr>
        <w:t xml:space="preserve"> have been thoughtfully integrated into the design, making it easier to incorporate technology seamlessly.</w:t>
      </w:r>
    </w:p>
    <w:p w14:paraId="513822ED" w14:textId="77777777" w:rsidR="00C774B2" w:rsidRDefault="00000000">
      <w:pPr>
        <w:spacing w:before="240" w:after="240"/>
        <w:rPr>
          <w:rFonts w:ascii="Roboto" w:eastAsia="Roboto" w:hAnsi="Roboto" w:cs="Roboto"/>
        </w:rPr>
      </w:pPr>
      <w:r>
        <w:rPr>
          <w:rFonts w:ascii="Roboto" w:eastAsia="Roboto" w:hAnsi="Roboto" w:cs="Roboto"/>
        </w:rPr>
        <w:t>The Series X range also boasts wide shelves that are perfect for conference bars, allowing for a streamlined setup in conference rooms and other professional environments. For added convenience, the stands come with pre-installed wheels, making assembly quicker and simpler than ever before.</w:t>
      </w:r>
    </w:p>
    <w:p w14:paraId="513822EE" w14:textId="24F5EAB5" w:rsidR="00C774B2" w:rsidRDefault="00000000">
      <w:pPr>
        <w:spacing w:before="240" w:after="240"/>
        <w:rPr>
          <w:rFonts w:ascii="Roboto" w:eastAsia="Roboto" w:hAnsi="Roboto" w:cs="Roboto"/>
        </w:rPr>
      </w:pPr>
      <w:r>
        <w:rPr>
          <w:rFonts w:ascii="Roboto" w:eastAsia="Roboto" w:hAnsi="Roboto" w:cs="Roboto"/>
        </w:rPr>
        <w:t>Stuart Lockhart, Managing Director of Vision, explains: ‘With the new Series X, we’re taken everything our customers loved about the F20 and F25 models and reimagined them to meet the requirements of today’s market. We’re excited to introduce a family of stands that offers greater flexibility, enhanced features and a fresh design, ensuring that there is a solution for every use case and budget within our portfolio.”</w:t>
      </w:r>
    </w:p>
    <w:p w14:paraId="513822EF" w14:textId="77777777" w:rsidR="00C774B2" w:rsidRDefault="00000000">
      <w:pPr>
        <w:spacing w:before="240" w:after="240"/>
        <w:rPr>
          <w:rFonts w:ascii="Roboto" w:eastAsia="Roboto" w:hAnsi="Roboto" w:cs="Roboto"/>
        </w:rPr>
      </w:pPr>
      <w:r>
        <w:rPr>
          <w:rFonts w:ascii="Roboto" w:eastAsia="Roboto" w:hAnsi="Roboto" w:cs="Roboto"/>
        </w:rPr>
        <w:t>The Series X range is now available through Vision’s select authorised distributors.</w:t>
      </w:r>
    </w:p>
    <w:p w14:paraId="677ADC60" w14:textId="26E52DA2" w:rsidR="00053900" w:rsidRDefault="005450B1" w:rsidP="001E3386">
      <w:pPr>
        <w:spacing w:before="240" w:after="240"/>
        <w:rPr>
          <w:rFonts w:ascii="Roboto" w:eastAsia="Roboto" w:hAnsi="Roboto" w:cs="Roboto"/>
        </w:rPr>
      </w:pPr>
      <w:r>
        <w:rPr>
          <w:rFonts w:ascii="Roboto" w:eastAsia="Roboto" w:hAnsi="Roboto" w:cs="Roboto"/>
        </w:rPr>
        <w:lastRenderedPageBreak/>
        <w:t>Stock arriv</w:t>
      </w:r>
      <w:r w:rsidR="00053900">
        <w:rPr>
          <w:rFonts w:ascii="Roboto" w:eastAsia="Roboto" w:hAnsi="Roboto" w:cs="Roboto"/>
        </w:rPr>
        <w:t>es</w:t>
      </w:r>
      <w:r>
        <w:rPr>
          <w:rFonts w:ascii="Roboto" w:eastAsia="Roboto" w:hAnsi="Roboto" w:cs="Roboto"/>
        </w:rPr>
        <w:t xml:space="preserve"> </w:t>
      </w:r>
      <w:proofErr w:type="spellStart"/>
      <w:r>
        <w:rPr>
          <w:rFonts w:ascii="Roboto" w:eastAsia="Roboto" w:hAnsi="Roboto" w:cs="Roboto"/>
        </w:rPr>
        <w:t xml:space="preserve">mid </w:t>
      </w:r>
      <w:r w:rsidR="00053900">
        <w:rPr>
          <w:rFonts w:ascii="Roboto" w:eastAsia="Roboto" w:hAnsi="Roboto" w:cs="Roboto"/>
        </w:rPr>
        <w:t>November</w:t>
      </w:r>
      <w:proofErr w:type="spellEnd"/>
      <w:r w:rsidR="00053900">
        <w:rPr>
          <w:rFonts w:ascii="Roboto" w:eastAsia="Roboto" w:hAnsi="Roboto" w:cs="Roboto"/>
        </w:rPr>
        <w:t xml:space="preserve"> for these new models.</w:t>
      </w:r>
    </w:p>
    <w:p w14:paraId="69E2942A" w14:textId="6F88A04F" w:rsidR="001E3386" w:rsidRDefault="001E3386" w:rsidP="001E3386">
      <w:pPr>
        <w:spacing w:before="240" w:after="240"/>
        <w:rPr>
          <w:rFonts w:ascii="Roboto" w:eastAsia="Roboto" w:hAnsi="Roboto" w:cs="Roboto"/>
        </w:rPr>
      </w:pPr>
      <w:r>
        <w:rPr>
          <w:rFonts w:ascii="Roboto" w:eastAsia="Roboto" w:hAnsi="Roboto" w:cs="Roboto"/>
        </w:rPr>
        <w:t>F20 replacements:</w:t>
      </w:r>
      <w:r>
        <w:rPr>
          <w:rFonts w:ascii="Roboto" w:eastAsia="Roboto" w:hAnsi="Roboto" w:cs="Roboto"/>
        </w:rPr>
        <w:br/>
      </w:r>
      <w:r w:rsidR="0012289A">
        <w:rPr>
          <w:rFonts w:ascii="Roboto" w:eastAsia="Roboto" w:hAnsi="Roboto" w:cs="Roboto"/>
        </w:rPr>
        <w:t>visionaudiovisual</w:t>
      </w:r>
      <w:r w:rsidR="00FD5CCF" w:rsidRPr="00FD5CCF">
        <w:rPr>
          <w:rFonts w:ascii="Roboto" w:eastAsia="Roboto" w:hAnsi="Roboto" w:cs="Roboto"/>
        </w:rPr>
        <w:t>/vfm-f</w:t>
      </w:r>
      <w:r>
        <w:rPr>
          <w:rFonts w:ascii="Roboto" w:eastAsia="Roboto" w:hAnsi="Roboto" w:cs="Roboto"/>
        </w:rPr>
        <w:t xml:space="preserve">19 </w:t>
      </w:r>
      <w:r w:rsidR="00DF6328">
        <w:rPr>
          <w:rFonts w:ascii="Roboto" w:eastAsia="Roboto" w:hAnsi="Roboto" w:cs="Roboto"/>
        </w:rPr>
        <w:t>- value</w:t>
      </w:r>
      <w:r>
        <w:rPr>
          <w:rFonts w:ascii="Roboto" w:eastAsia="Roboto" w:hAnsi="Roboto" w:cs="Roboto"/>
        </w:rPr>
        <w:br/>
      </w:r>
      <w:r>
        <w:rPr>
          <w:rFonts w:ascii="Roboto" w:eastAsia="Roboto" w:hAnsi="Roboto" w:cs="Roboto"/>
        </w:rPr>
        <w:t>visionaudiovisual</w:t>
      </w:r>
      <w:r w:rsidRPr="00FD5CCF">
        <w:rPr>
          <w:rFonts w:ascii="Roboto" w:eastAsia="Roboto" w:hAnsi="Roboto" w:cs="Roboto"/>
        </w:rPr>
        <w:t>/vfm-f</w:t>
      </w:r>
      <w:r>
        <w:rPr>
          <w:rFonts w:ascii="Roboto" w:eastAsia="Roboto" w:hAnsi="Roboto" w:cs="Roboto"/>
        </w:rPr>
        <w:t>21</w:t>
      </w:r>
      <w:r w:rsidR="00AE25EC">
        <w:rPr>
          <w:rFonts w:ascii="Roboto" w:eastAsia="Roboto" w:hAnsi="Roboto" w:cs="Roboto"/>
        </w:rPr>
        <w:t xml:space="preserve"> - steel</w:t>
      </w:r>
      <w:r>
        <w:rPr>
          <w:rFonts w:ascii="Roboto" w:eastAsia="Roboto" w:hAnsi="Roboto" w:cs="Roboto"/>
        </w:rPr>
        <w:br/>
      </w:r>
      <w:r>
        <w:rPr>
          <w:rFonts w:ascii="Roboto" w:eastAsia="Roboto" w:hAnsi="Roboto" w:cs="Roboto"/>
        </w:rPr>
        <w:t>visionaudiovisual</w:t>
      </w:r>
      <w:r w:rsidRPr="00FD5CCF">
        <w:rPr>
          <w:rFonts w:ascii="Roboto" w:eastAsia="Roboto" w:hAnsi="Roboto" w:cs="Roboto"/>
        </w:rPr>
        <w:t>/vfm-f</w:t>
      </w:r>
      <w:r>
        <w:rPr>
          <w:rFonts w:ascii="Roboto" w:eastAsia="Roboto" w:hAnsi="Roboto" w:cs="Roboto"/>
        </w:rPr>
        <w:t>22</w:t>
      </w:r>
      <w:r w:rsidR="00DF6328">
        <w:rPr>
          <w:rFonts w:ascii="Roboto" w:eastAsia="Roboto" w:hAnsi="Roboto" w:cs="Roboto"/>
        </w:rPr>
        <w:t xml:space="preserve"> - </w:t>
      </w:r>
      <w:r w:rsidR="00AE25EC">
        <w:rPr>
          <w:rFonts w:ascii="Roboto" w:eastAsia="Roboto" w:hAnsi="Roboto" w:cs="Roboto"/>
        </w:rPr>
        <w:t>aluminium</w:t>
      </w:r>
    </w:p>
    <w:p w14:paraId="1BFB00E6" w14:textId="21AC1F5E" w:rsidR="00D81686" w:rsidRDefault="00D81686" w:rsidP="00D81686">
      <w:pPr>
        <w:spacing w:before="240" w:after="240"/>
        <w:rPr>
          <w:rFonts w:ascii="Roboto" w:eastAsia="Roboto" w:hAnsi="Roboto" w:cs="Roboto"/>
        </w:rPr>
      </w:pPr>
      <w:r>
        <w:rPr>
          <w:rFonts w:ascii="Roboto" w:eastAsia="Roboto" w:hAnsi="Roboto" w:cs="Roboto"/>
        </w:rPr>
        <w:t>F2</w:t>
      </w:r>
      <w:r>
        <w:rPr>
          <w:rFonts w:ascii="Roboto" w:eastAsia="Roboto" w:hAnsi="Roboto" w:cs="Roboto"/>
        </w:rPr>
        <w:t>5</w:t>
      </w:r>
      <w:r>
        <w:rPr>
          <w:rFonts w:ascii="Roboto" w:eastAsia="Roboto" w:hAnsi="Roboto" w:cs="Roboto"/>
        </w:rPr>
        <w:t xml:space="preserve"> replacements:</w:t>
      </w:r>
      <w:r>
        <w:rPr>
          <w:rFonts w:ascii="Roboto" w:eastAsia="Roboto" w:hAnsi="Roboto" w:cs="Roboto"/>
        </w:rPr>
        <w:br/>
        <w:t>visionaudiovisual</w:t>
      </w:r>
      <w:r w:rsidRPr="00FD5CCF">
        <w:rPr>
          <w:rFonts w:ascii="Roboto" w:eastAsia="Roboto" w:hAnsi="Roboto" w:cs="Roboto"/>
        </w:rPr>
        <w:t>/vfm-f</w:t>
      </w:r>
      <w:r>
        <w:rPr>
          <w:rFonts w:ascii="Roboto" w:eastAsia="Roboto" w:hAnsi="Roboto" w:cs="Roboto"/>
        </w:rPr>
        <w:t>26</w:t>
      </w:r>
      <w:r>
        <w:rPr>
          <w:rFonts w:ascii="Roboto" w:eastAsia="Roboto" w:hAnsi="Roboto" w:cs="Roboto"/>
        </w:rPr>
        <w:t xml:space="preserve"> - steel</w:t>
      </w:r>
      <w:r>
        <w:rPr>
          <w:rFonts w:ascii="Roboto" w:eastAsia="Roboto" w:hAnsi="Roboto" w:cs="Roboto"/>
        </w:rPr>
        <w:br/>
        <w:t>visionaudiovisual</w:t>
      </w:r>
      <w:r w:rsidRPr="00FD5CCF">
        <w:rPr>
          <w:rFonts w:ascii="Roboto" w:eastAsia="Roboto" w:hAnsi="Roboto" w:cs="Roboto"/>
        </w:rPr>
        <w:t>/vfm-f</w:t>
      </w:r>
      <w:r>
        <w:rPr>
          <w:rFonts w:ascii="Roboto" w:eastAsia="Roboto" w:hAnsi="Roboto" w:cs="Roboto"/>
        </w:rPr>
        <w:t>2</w:t>
      </w:r>
      <w:r>
        <w:rPr>
          <w:rFonts w:ascii="Roboto" w:eastAsia="Roboto" w:hAnsi="Roboto" w:cs="Roboto"/>
        </w:rPr>
        <w:t>7</w:t>
      </w:r>
      <w:r>
        <w:rPr>
          <w:rFonts w:ascii="Roboto" w:eastAsia="Roboto" w:hAnsi="Roboto" w:cs="Roboto"/>
        </w:rPr>
        <w:t xml:space="preserve"> - aluminium</w:t>
      </w:r>
    </w:p>
    <w:p w14:paraId="693F3D77" w14:textId="77777777" w:rsidR="00053900" w:rsidRDefault="00053900" w:rsidP="00053900">
      <w:pPr>
        <w:spacing w:before="240" w:after="240"/>
        <w:rPr>
          <w:rFonts w:ascii="Roboto" w:eastAsia="Roboto" w:hAnsi="Roboto" w:cs="Roboto"/>
        </w:rPr>
      </w:pPr>
      <w:r>
        <w:rPr>
          <w:rFonts w:ascii="Roboto" w:eastAsia="Roboto" w:hAnsi="Roboto" w:cs="Roboto"/>
        </w:rPr>
        <w:t xml:space="preserve">As with all Vision products, the X range comes with a </w:t>
      </w:r>
      <w:r>
        <w:rPr>
          <w:rFonts w:ascii="Roboto" w:eastAsia="Roboto" w:hAnsi="Roboto" w:cs="Roboto"/>
          <w:b/>
        </w:rPr>
        <w:t>Lifetime Guarantee</w:t>
      </w:r>
      <w:r>
        <w:rPr>
          <w:rFonts w:ascii="Roboto" w:eastAsia="Roboto" w:hAnsi="Roboto" w:cs="Roboto"/>
        </w:rPr>
        <w:t xml:space="preserve">, underscoring Vision’s commitment to delivering unmatched quality and reliability. </w:t>
      </w:r>
    </w:p>
    <w:p w14:paraId="250CD96D" w14:textId="77777777" w:rsidR="001E3386" w:rsidRDefault="001E3386">
      <w:pPr>
        <w:spacing w:before="240" w:after="240"/>
        <w:rPr>
          <w:rFonts w:ascii="Roboto" w:eastAsia="Roboto" w:hAnsi="Roboto" w:cs="Roboto"/>
        </w:rPr>
      </w:pPr>
    </w:p>
    <w:p w14:paraId="513822F1" w14:textId="77777777" w:rsidR="00C774B2" w:rsidRDefault="00000000">
      <w:pPr>
        <w:spacing w:before="240"/>
        <w:rPr>
          <w:rFonts w:ascii="Roboto" w:eastAsia="Roboto" w:hAnsi="Roboto" w:cs="Roboto"/>
          <w:b/>
        </w:rPr>
      </w:pPr>
      <w:r>
        <w:rPr>
          <w:rFonts w:ascii="Roboto" w:eastAsia="Roboto" w:hAnsi="Roboto" w:cs="Roboto"/>
          <w:b/>
        </w:rPr>
        <w:t>ENDS</w:t>
      </w:r>
    </w:p>
    <w:p w14:paraId="513822F2" w14:textId="77777777" w:rsidR="00C774B2" w:rsidRDefault="00000000">
      <w:pPr>
        <w:spacing w:before="240"/>
        <w:rPr>
          <w:rFonts w:ascii="Roboto" w:eastAsia="Roboto" w:hAnsi="Roboto" w:cs="Roboto"/>
          <w:b/>
        </w:rPr>
      </w:pPr>
      <w:r>
        <w:rPr>
          <w:rFonts w:ascii="Roboto" w:eastAsia="Roboto" w:hAnsi="Roboto" w:cs="Roboto"/>
          <w:b/>
        </w:rPr>
        <w:t>Media Contact:</w:t>
      </w:r>
    </w:p>
    <w:p w14:paraId="513822F3" w14:textId="77777777" w:rsidR="00C774B2" w:rsidRDefault="00000000">
      <w:pPr>
        <w:spacing w:before="240"/>
        <w:rPr>
          <w:rFonts w:ascii="Roboto" w:eastAsia="Roboto" w:hAnsi="Roboto" w:cs="Roboto"/>
        </w:rPr>
      </w:pPr>
      <w:r>
        <w:rPr>
          <w:rFonts w:ascii="Roboto" w:eastAsia="Roboto" w:hAnsi="Roboto" w:cs="Roboto"/>
        </w:rPr>
        <w:t xml:space="preserve">Beth Whelan, Plaster Creative Communications, 0117 953 0320, E:  </w:t>
      </w:r>
      <w:hyperlink r:id="rId9">
        <w:r>
          <w:rPr>
            <w:rFonts w:ascii="Roboto" w:eastAsia="Roboto" w:hAnsi="Roboto" w:cs="Roboto"/>
            <w:color w:val="0000FF"/>
            <w:u w:val="single"/>
          </w:rPr>
          <w:t>beth@weareplaster.com</w:t>
        </w:r>
      </w:hyperlink>
      <w:r>
        <w:rPr>
          <w:rFonts w:ascii="Roboto" w:eastAsia="Roboto" w:hAnsi="Roboto" w:cs="Roboto"/>
        </w:rPr>
        <w:t xml:space="preserve"> </w:t>
      </w:r>
    </w:p>
    <w:p w14:paraId="513822F4" w14:textId="77777777" w:rsidR="00C774B2" w:rsidRDefault="00000000">
      <w:pPr>
        <w:spacing w:before="120"/>
        <w:rPr>
          <w:rFonts w:ascii="Roboto" w:eastAsia="Roboto" w:hAnsi="Roboto" w:cs="Roboto"/>
          <w:b/>
        </w:rPr>
      </w:pPr>
      <w:r>
        <w:rPr>
          <w:rFonts w:ascii="Roboto" w:eastAsia="Roboto" w:hAnsi="Roboto" w:cs="Roboto"/>
          <w:b/>
        </w:rPr>
        <w:t>About Vision</w:t>
      </w:r>
    </w:p>
    <w:p w14:paraId="513822F5" w14:textId="77777777" w:rsidR="00C774B2" w:rsidRDefault="00000000">
      <w:pPr>
        <w:spacing w:before="240"/>
        <w:rPr>
          <w:rFonts w:ascii="Roboto" w:eastAsia="Roboto" w:hAnsi="Roboto" w:cs="Roboto"/>
        </w:rPr>
      </w:pPr>
      <w:r>
        <w:rPr>
          <w:rFonts w:ascii="Roboto" w:eastAsia="Roboto" w:hAnsi="Roboto" w:cs="Roboto"/>
        </w:rPr>
        <w:t xml:space="preserve">Vision designs and manufactures installation products including mounts, connectivity devices and audio that are exceptionally easy to install and so reliable, they come with a lifetime guarantee. Its products are available worldwide through a network of distributors. Vision is a TD SYNNEX business. </w:t>
      </w:r>
      <w:hyperlink r:id="rId10">
        <w:r>
          <w:rPr>
            <w:rFonts w:ascii="Roboto" w:eastAsia="Roboto" w:hAnsi="Roboto" w:cs="Roboto"/>
            <w:color w:val="0563C1"/>
            <w:u w:val="single"/>
          </w:rPr>
          <w:t>https://visionaudiovisual.com</w:t>
        </w:r>
      </w:hyperlink>
    </w:p>
    <w:sectPr w:rsidR="00C774B2">
      <w:headerReference w:type="default" r:id="rId11"/>
      <w:pgSz w:w="11906" w:h="16838"/>
      <w:pgMar w:top="3005" w:right="1418" w:bottom="1134" w:left="1418" w:header="144" w:footer="705"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CCB627" w14:textId="77777777" w:rsidR="009377BF" w:rsidRDefault="009377BF">
      <w:pPr>
        <w:spacing w:after="0" w:line="240" w:lineRule="auto"/>
      </w:pPr>
      <w:r>
        <w:separator/>
      </w:r>
    </w:p>
  </w:endnote>
  <w:endnote w:type="continuationSeparator" w:id="0">
    <w:p w14:paraId="618A80D1" w14:textId="77777777" w:rsidR="009377BF" w:rsidRDefault="009377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EF5F88F8-002C-483A-AF7F-3B1ED5BC48CF}"/>
    <w:embedBold r:id="rId2" w:fontKey="{DB208066-1DD4-4EBD-B7B0-938268597823}"/>
  </w:font>
  <w:font w:name="Georgia">
    <w:panose1 w:val="02040502050405020303"/>
    <w:charset w:val="00"/>
    <w:family w:val="roman"/>
    <w:pitch w:val="variable"/>
    <w:sig w:usb0="00000287" w:usb1="00000000" w:usb2="00000000" w:usb3="00000000" w:csb0="0000009F" w:csb1="00000000"/>
    <w:embedRegular r:id="rId3" w:fontKey="{704A84D2-F933-4675-97EA-3FBA11D0F66B}"/>
    <w:embedItalic r:id="rId4" w:fontKey="{29E4F4A0-1D42-45C9-A3EC-086AD67D65AF}"/>
  </w:font>
  <w:font w:name="Roboto">
    <w:charset w:val="00"/>
    <w:family w:val="auto"/>
    <w:pitch w:val="variable"/>
    <w:sig w:usb0="E0000AFF" w:usb1="5000217F" w:usb2="00000021" w:usb3="00000000" w:csb0="0000019F" w:csb1="00000000"/>
    <w:embedRegular r:id="rId5" w:fontKey="{A72C4099-FEC2-4E35-B0F4-4824D5113F6F}"/>
    <w:embedBold r:id="rId6" w:fontKey="{08B182D3-24EE-4D0C-A948-A44EBC464B7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7" w:fontKey="{8CF65A08-3926-4066-A640-640E0770E48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C8414F" w14:textId="77777777" w:rsidR="009377BF" w:rsidRDefault="009377BF">
      <w:pPr>
        <w:spacing w:after="0" w:line="240" w:lineRule="auto"/>
      </w:pPr>
      <w:r>
        <w:separator/>
      </w:r>
    </w:p>
  </w:footnote>
  <w:footnote w:type="continuationSeparator" w:id="0">
    <w:p w14:paraId="7580B1B5" w14:textId="77777777" w:rsidR="009377BF" w:rsidRDefault="009377B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3822F8" w14:textId="77777777" w:rsidR="00C774B2" w:rsidRDefault="00C774B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19E7CA4"/>
    <w:multiLevelType w:val="multilevel"/>
    <w:tmpl w:val="00CA93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169048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74B2"/>
    <w:rsid w:val="00053900"/>
    <w:rsid w:val="0012289A"/>
    <w:rsid w:val="001E3386"/>
    <w:rsid w:val="004E6AD3"/>
    <w:rsid w:val="005450B1"/>
    <w:rsid w:val="005B73B0"/>
    <w:rsid w:val="009377BF"/>
    <w:rsid w:val="00AE25EC"/>
    <w:rsid w:val="00BF182C"/>
    <w:rsid w:val="00C450A2"/>
    <w:rsid w:val="00C774B2"/>
    <w:rsid w:val="00D81686"/>
    <w:rsid w:val="00D829A7"/>
    <w:rsid w:val="00DF6328"/>
    <w:rsid w:val="00FD5CC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3822E1"/>
  <w15:docId w15:val="{033FD806-6CA7-4CD6-870F-ACBE2AAED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AU" w:eastAsia="en-A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Hyperlink">
    <w:name w:val="Hyperlink"/>
    <w:basedOn w:val="DefaultParagraphFont"/>
    <w:uiPriority w:val="99"/>
    <w:unhideWhenUsed/>
    <w:rsid w:val="008727E9"/>
    <w:rPr>
      <w:color w:val="0000FF" w:themeColor="hyperlink"/>
      <w:u w:val="single"/>
    </w:rPr>
  </w:style>
  <w:style w:type="character" w:styleId="UnresolvedMention">
    <w:name w:val="Unresolved Mention"/>
    <w:basedOn w:val="DefaultParagraphFont"/>
    <w:uiPriority w:val="99"/>
    <w:semiHidden/>
    <w:unhideWhenUsed/>
    <w:rsid w:val="008727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8165488">
      <w:bodyDiv w:val="1"/>
      <w:marLeft w:val="0"/>
      <w:marRight w:val="0"/>
      <w:marTop w:val="0"/>
      <w:marBottom w:val="0"/>
      <w:divBdr>
        <w:top w:val="none" w:sz="0" w:space="0" w:color="auto"/>
        <w:left w:val="none" w:sz="0" w:space="0" w:color="auto"/>
        <w:bottom w:val="none" w:sz="0" w:space="0" w:color="auto"/>
        <w:right w:val="none" w:sz="0" w:space="0" w:color="auto"/>
      </w:divBdr>
    </w:div>
    <w:div w:id="85381189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visionaudiovisual.com" TargetMode="External"/><Relationship Id="rId4" Type="http://schemas.openxmlformats.org/officeDocument/2006/relationships/settings" Target="settings.xml"/><Relationship Id="rId9" Type="http://schemas.openxmlformats.org/officeDocument/2006/relationships/hyperlink" Target="mailto:beth@weareplaster.co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752E5A0jPSAc/jau55s8YzIFb+A==">CgMxLjA4AHIhMUtoZzlrREw1WGdlRXpVeWdhS0doOTh5Q3pFckZGMDY2</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2</Pages>
  <Words>460</Words>
  <Characters>2626</Characters>
  <Application>Microsoft Office Word</Application>
  <DocSecurity>0</DocSecurity>
  <Lines>21</Lines>
  <Paragraphs>6</Paragraphs>
  <ScaleCrop>false</ScaleCrop>
  <Company/>
  <LinksUpToDate>false</LinksUpToDate>
  <CharactersWithSpaces>3080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Stuart Lockhart</dc:creator>
  <cp:lastModifiedBy>Stuart Lockhart</cp:lastModifiedBy>
  <cp:revision>13</cp:revision>
  <dcterms:created xsi:type="dcterms:W3CDTF">2024-04-25T14:41:00Z</dcterms:created>
  <dcterms:modified xsi:type="dcterms:W3CDTF">2024-10-28T00:54:00Z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3a23c400-78e7-4d42-982d-273adef68ef9_Enabled">
    <vt:lpwstr>true</vt:lpwstr>
  </property>
  <property fmtid="{D5CDD505-2E9C-101B-9397-08002B2CF9AE}" pid="3" name="MSIP_Label_3a23c400-78e7-4d42-982d-273adef68ef9_SetDate">
    <vt:lpwstr>2023-11-27T22:54:21Z</vt:lpwstr>
  </property>
  <property fmtid="{D5CDD505-2E9C-101B-9397-08002B2CF9AE}" pid="4" name="MSIP_Label_3a23c400-78e7-4d42-982d-273adef68ef9_Method">
    <vt:lpwstr>Standard</vt:lpwstr>
  </property>
  <property fmtid="{D5CDD505-2E9C-101B-9397-08002B2CF9AE}" pid="5" name="MSIP_Label_3a23c400-78e7-4d42-982d-273adef68ef9_Name">
    <vt:lpwstr>3a23c400-78e7-4d42-982d-273adef68ef9</vt:lpwstr>
  </property>
  <property fmtid="{D5CDD505-2E9C-101B-9397-08002B2CF9AE}" pid="6" name="MSIP_Label_3a23c400-78e7-4d42-982d-273adef68ef9_SiteId">
    <vt:lpwstr>7fe14ab6-8f5d-4139-84bf-cd8aed0ee6b9</vt:lpwstr>
  </property>
  <property fmtid="{D5CDD505-2E9C-101B-9397-08002B2CF9AE}" pid="7" name="MSIP_Label_3a23c400-78e7-4d42-982d-273adef68ef9_ActionId">
    <vt:lpwstr>708357a3-c98b-49cd-9da4-cdadcf91df99</vt:lpwstr>
  </property>
  <property fmtid="{D5CDD505-2E9C-101B-9397-08002B2CF9AE}" pid="8" name="MSIP_Label_3a23c400-78e7-4d42-982d-273adef68ef9_ContentBits">
    <vt:lpwstr>0</vt:lpwstr>
  </property>
</Properties>
</file>